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суда, принявшего решение]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ЗАЯВЛЕНИЕ О ПЕРЕСМОТРЕ СУДЕБНОГО АКТА ПО НОВЫМ ИЛИ ВНОВЬ ОТКРЫВШИМСЯ ОБСТОЯТЕЛЬСТВАМ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судебный акт: [указать]</w:t>
      </w:r>
    </w:p>
    <w:p>
      <w:pPr>
        <w:pStyle w:val="ListBullet"/>
      </w:pPr>
      <w:r>
        <w:t>обстоятельство: [указать]</w:t>
      </w:r>
    </w:p>
    <w:p>
      <w:pPr>
        <w:pStyle w:val="ListBullet"/>
      </w:pPr>
      <w:r>
        <w:t>почему оно новое/вновь открывшееся: [указать]</w:t>
      </w:r>
    </w:p>
    <w:p>
      <w:pPr>
        <w:pStyle w:val="ListBullet"/>
      </w:pPr>
      <w:r>
        <w:t>когда стало известно: [указать]</w:t>
      </w:r>
    </w:p>
    <w:p>
      <w:pPr>
        <w:pStyle w:val="ListBullet"/>
      </w:pPr>
      <w:r>
        <w:t>доказательства: [указать]</w:t>
      </w:r>
    </w:p>
    <w:p>
      <w:pPr>
        <w:pStyle w:val="ListBullet"/>
      </w:pPr>
      <w:r>
        <w:t>просьба пересмотреть акт: [указать]</w:t>
      </w:r>
    </w:p>
    <w:p>
      <w:r>
        <w:t>На основании глава 37 КАС РФ, статьи 345–351: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