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Президиум Верховного Суда Российской Федерации</w:t>
      </w:r>
    </w:p>
    <w:p>
      <w:pPr>
        <w:jc w:val="right"/>
      </w:pPr>
      <w:r>
        <w:t>121069, г. Москва, ул. Поварская, д. 15</w:t>
      </w:r>
    </w:p>
    <w:p>
      <w:pPr>
        <w:jc w:val="right"/>
      </w:pPr>
      <w:r>
        <w:t>Заявитель: Иванов Иван Иванович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ИНН: 771234567890</w:t>
      </w:r>
    </w:p>
    <w:p>
      <w:pPr>
        <w:jc w:val="right"/>
      </w:pPr>
      <w:r>
        <w:t>Тел: +7 (915) 123-45-67</w:t>
      </w:r>
    </w:p>
    <w:p>
      <w:pPr>
        <w:jc w:val="right"/>
      </w:pPr>
      <w:r>
        <w:t>Процессуальное положение: Административный истец</w:t>
      </w:r>
    </w:p>
    <w:p>
      <w:pPr>
        <w:jc w:val="right"/>
      </w:pPr>
      <w:r>
        <w:t>Административный ответчик: ИФНС России № 15 по г. Москве</w:t>
      </w:r>
    </w:p>
    <w:p>
      <w:pPr>
        <w:jc w:val="right"/>
      </w:pPr>
      <w:r>
        <w:t>Адрес: 127015, г. Москва, ул. Руставели, д. 12/7</w:t>
      </w:r>
    </w:p>
    <w:p>
      <w:pPr>
        <w:jc w:val="right"/>
      </w:pPr>
      <w:r>
        <w:t>Дело № 02-1234/2024</w:t>
      </w:r>
    </w:p>
    <w:p>
      <w:pPr>
        <w:jc w:val="center"/>
      </w:pPr>
      <w:r>
        <w:rPr>
          <w:b/>
        </w:rPr>
        <w:t>НАДЗОРНАЯ ЖАЛОБА</w:t>
      </w:r>
    </w:p>
    <w:p>
      <w:r>
        <w:t>на судебные акты по административному делу</w:t>
      </w:r>
    </w:p>
    <w:p/>
    <w:p>
      <w:r>
        <w:t>Ранее дело рассматривалось:</w:t>
      </w:r>
    </w:p>
    <w:p>
      <w:pPr>
        <w:pStyle w:val="ListNumber"/>
      </w:pPr>
      <w:r>
        <w:t>1. Бутырский районный суд г. Москвы. Решение от 10.02.2024 — в иске об оспаривании доначисления НДФЛ отказано.</w:t>
      </w:r>
    </w:p>
    <w:p>
      <w:pPr>
        <w:pStyle w:val="ListNumber"/>
      </w:pPr>
      <w:r>
        <w:t>2. Московский городской суд. Апелляционное определение от 15.05.2024 — решение оставлено без изменения.</w:t>
      </w:r>
    </w:p>
    <w:p>
      <w:pPr>
        <w:pStyle w:val="ListNumber"/>
      </w:pPr>
      <w:r>
        <w:t>3. Второй кассационный суд общей юрисдикции. Кассационное определение от 20.09.2024 — акты оставлены в силе.</w:t>
      </w:r>
    </w:p>
    <w:p>
      <w:pPr>
        <w:pStyle w:val="ListNumber"/>
      </w:pPr>
      <w:r>
        <w:t>4. Судебная коллегия по административным делам ВС РФ. Кассационное определение от 20.03.2025 № 5-КАД24-10-К2 — в удовлетворении жалобы отказано.</w:t>
      </w:r>
    </w:p>
    <w:p/>
    <w:p>
      <w:r>
        <w:t>Настоящая жалоба подана на Кассационное определение Судебной коллегии по административным делам ВС РФ от 20.03.2025.</w:t>
      </w:r>
    </w:p>
    <w:p/>
    <w:p>
      <w:r>
        <w:t>ОСНОВАНИЯ ДЛЯ ПЕРЕСМОТРА</w:t>
      </w:r>
    </w:p>
    <w:p>
      <w:r>
        <w:t>Обжалуемый акт нарушает единообразие в применении норм права (п. 3 ст. 341 КАС РФ). Судебная коллегия сделала вывод о невозможности применения имущественного вычета при продаже доли в жилом доме, аргументируя это отсутствием раздельного кадастрового учета.</w:t>
      </w:r>
    </w:p>
    <w:p>
      <w:r>
        <w:t>Однако данный вывод прямо противоречит правовой позиции, изложенной в Обзоре практики Верховного Суда РФ № 3 (2023), утв. Президиумом ВС РФ, согласно которой право на вычет не зависит от способа выдела доли в натуре. Нарушение единообразия привело к незаконному взысканию с меня налога в размере 450 000 руб.</w:t>
      </w:r>
    </w:p>
    <w:p/>
    <w:p>
      <w:r>
        <w:t>На основании изложенного, руководствуясь статьями 332, 341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Отменить Кассационное определение Судебной коллегии по административным делам ВС РФ от 20.03.2025 по делу № 02-1234/2024.</w:t>
      </w:r>
    </w:p>
    <w:p>
      <w:pPr>
        <w:pStyle w:val="ListNumber"/>
      </w:pPr>
      <w:r>
        <w:t>2. Направить дело на новое кассационное рассмотрение в Судебную коллегию ВС РФ в ином составе судей.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Квитанция об оплате госпошлины (21 000 руб.).</w:t>
      </w:r>
    </w:p>
    <w:p>
      <w:pPr>
        <w:pStyle w:val="ListNumber"/>
      </w:pPr>
      <w:r>
        <w:t>2. Заверенные копии решения Бутырского р-го суда, апелляционного определения Мосгорсуда, определений Второго КСОЮ и СК ВС РФ.</w:t>
      </w:r>
    </w:p>
    <w:p>
      <w:pPr>
        <w:pStyle w:val="ListNumber"/>
      </w:pPr>
      <w:r>
        <w:t>3. Почтовые описи, подтверждающие направление жалобы в ИФНС № 15.</w:t>
      </w:r>
    </w:p>
    <w:p/>
    <w:p>
      <w:r>
        <w:t>15.06.2026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