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Черемушкинский районный суд г. Москвы</w:t>
      </w:r>
    </w:p>
    <w:p>
      <w:pPr>
        <w:jc w:val="right"/>
      </w:pPr>
      <w:r>
        <w:t>Адрес: 117218, г. Москва, ул. Кржижановского, д. 20/30, корп. 1</w:t>
      </w:r>
    </w:p>
    <w:p>
      <w:pPr>
        <w:jc w:val="right"/>
      </w:pPr>
      <w:r>
        <w:t>Административный истец: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right"/>
      </w:pPr>
      <w:r>
        <w:t>Административный ответчик: ИФНС России № 27 по г. Москве</w:t>
      </w:r>
    </w:p>
    <w:p>
      <w:pPr>
        <w:jc w:val="right"/>
      </w:pPr>
      <w:r>
        <w:t>Адрес: 117418, г. Москва, ул. Новочеремушкинская, д. 58, стр. 1</w:t>
      </w:r>
    </w:p>
    <w:p>
      <w:pPr>
        <w:jc w:val="right"/>
      </w:pPr>
      <w:r>
        <w:t>Дело № 02а-0543/2026</w:t>
      </w:r>
    </w:p>
    <w:p>
      <w:pPr>
        <w:jc w:val="center"/>
      </w:pPr>
      <w:r>
        <w:rPr>
          <w:b/>
        </w:rPr>
        <w:t>ХОДАТАЙСТВО</w:t>
      </w:r>
    </w:p>
    <w:p>
      <w:r>
        <w:t>о привлечении заинтересованного лица</w:t>
      </w:r>
    </w:p>
    <w:p/>
    <w:p>
      <w:r>
        <w:t>В производстве Черемушкинского районного суда г. Москвы находится административное дело № 02а-0543/2026 по иску Иванова И.И. к ИФНС № 27 по г. Москве об оспаривании начисления транспортного налога за 2024 год в отношении автомобиля BMW X5 (гос. номер А001АА77).</w:t>
      </w:r>
    </w:p>
    <w:p/>
    <w:p>
      <w:r>
        <w:t>Считаю необходимым привлечь к участию в деле в качестве заинтересованного лица, не заявляющего самостоятельных требований относительно предмета спора:</w:t>
      </w:r>
    </w:p>
    <w:p>
      <w:r>
        <w:t>Управление Госавтоинспекции ГУ МВД России по г. Москве (МРЭО ГИБДД)</w:t>
      </w:r>
    </w:p>
    <w:p>
      <w:r>
        <w:t>Адрес: 127473, г. Москва, ул. Садовая-Самотечная, д. 1</w:t>
      </w:r>
    </w:p>
    <w:p/>
    <w:p>
      <w:r>
        <w:t>Необходимость привлечения указанного лица обусловлена тем, что основанием для начисления налога послужили сведения о регистрации транспортного средства, которые, по мнению истца, являются недостоверными ввиду продажи автомобиля 10.01.2024.</w:t>
      </w:r>
    </w:p>
    <w:p>
      <w:r>
        <w:t>Решение по делу напрямую затронет обязанности ГИБДД по корректировке данных в базе учета транспортных средств, а также потребует от органа предоставления сведений о дате фактического снятия ТС с учета и личности нового владельца. Без участия ГИБДД невозможно установить фактические обстоятельства передачи данных в налоговый орган.</w:t>
      </w:r>
    </w:p>
    <w:p/>
    <w:p>
      <w:r>
        <w:t>На основании статьи 47 КАС РФ,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Привлечь Управление Госавтоинспекции ГУ МВД России по г. Москве к участию в деле № 02а-0543/2026 в качестве заинтересованного лица на стороне ответчика.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Почтовая опись и чек, подтверждающие направление копии ходатайства ответчику и ГИБДД.</w:t>
      </w:r>
    </w:p>
    <w:p>
      <w:pPr>
        <w:pStyle w:val="ListNumber"/>
      </w:pPr>
      <w:r>
        <w:t>2. Копия договора купли-продажи автомобиля от 10.01.2024.</w:t>
      </w:r>
    </w:p>
    <w:p>
      <w:pPr>
        <w:pStyle w:val="ListNumber"/>
      </w:pPr>
      <w:r>
        <w:t>3. Копия акта приема-передачи автомобиля.</w:t>
      </w:r>
    </w:p>
    <w:p/>
    <w:p>
      <w:r>
        <w:t>15 июня 2026 г.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